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008E" w14:textId="6A539D5B" w:rsidR="00DF0DD3" w:rsidRDefault="0021241D">
      <w:pPr>
        <w:widowControl/>
        <w:adjustRightInd w:val="0"/>
        <w:snapToGrid w:val="0"/>
        <w:spacing w:line="60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t>功能与环境材料研究所奖助学金</w:t>
      </w:r>
    </w:p>
    <w:p w14:paraId="627FF3A7" w14:textId="77777777" w:rsidR="00DF0DD3" w:rsidRDefault="0021241D">
      <w:pPr>
        <w:widowControl/>
        <w:adjustRightInd w:val="0"/>
        <w:snapToGrid w:val="0"/>
        <w:spacing w:line="60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t>管理办法</w:t>
      </w:r>
    </w:p>
    <w:p w14:paraId="28641492" w14:textId="77777777" w:rsidR="00DF0DD3" w:rsidRDefault="00DF0DD3">
      <w:pPr>
        <w:widowControl/>
        <w:adjustRightInd w:val="0"/>
        <w:snapToGrid w:val="0"/>
        <w:spacing w:line="600" w:lineRule="exact"/>
        <w:jc w:val="center"/>
        <w:rPr>
          <w:rStyle w:val="a8"/>
          <w:rFonts w:ascii="Times New Roman" w:eastAsia="方正小标宋简体" w:hAnsi="Times New Roman" w:cs="Times New Roman"/>
          <w:b w:val="0"/>
          <w:sz w:val="44"/>
          <w:szCs w:val="44"/>
        </w:rPr>
      </w:pPr>
    </w:p>
    <w:p w14:paraId="3101C7CD" w14:textId="77777777" w:rsidR="00DF0DD3" w:rsidRDefault="0021241D">
      <w:pPr>
        <w:widowControl/>
        <w:adjustRightInd w:val="0"/>
        <w:snapToGrid w:val="0"/>
        <w:spacing w:line="54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hint="eastAsia"/>
          <w:kern w:val="0"/>
          <w:sz w:val="32"/>
          <w:szCs w:val="32"/>
          <w:lang w:val="zh-CN" w:bidi="ar"/>
        </w:rPr>
        <w:t>为弘扬中华民族乐善好施、扶危济困的传统美德，支持兰州大学材料与能源学院功能与环境材料研究所发展，奖励优秀或资助家庭经济困难的学生顺利完成学业，为社会培养更多更好的优秀人才，由社会资金支持在兰州大学材料与能源学院功能与环境材料研究所设立奖助学金（包括功能与环境研究所奖优助学基金，荣富新型材料吴秋荣助学金等）。</w:t>
      </w:r>
    </w:p>
    <w:p w14:paraId="54539469" w14:textId="1CF92D48" w:rsidR="00DF0DD3" w:rsidRDefault="0021241D">
      <w:pPr>
        <w:widowControl/>
        <w:adjustRightInd w:val="0"/>
        <w:snapToGrid w:val="0"/>
        <w:spacing w:line="540" w:lineRule="exact"/>
        <w:ind w:firstLineChars="200" w:firstLine="640"/>
        <w:rPr>
          <w:rFonts w:ascii="宋体" w:eastAsia="宋体" w:hAnsi="宋体" w:cs="宋体"/>
          <w:color w:val="000000"/>
          <w:kern w:val="0"/>
          <w:sz w:val="28"/>
          <w:szCs w:val="28"/>
          <w:lang w:bidi="ar"/>
        </w:rPr>
      </w:pPr>
      <w:r>
        <w:rPr>
          <w:rFonts w:ascii="Times New Roman" w:eastAsia="仿宋_GB2312" w:hAnsi="Times New Roman" w:cs="Times New Roman" w:hint="eastAsia"/>
          <w:kern w:val="0"/>
          <w:sz w:val="32"/>
          <w:szCs w:val="32"/>
          <w:lang w:val="zh-CN" w:bidi="ar"/>
        </w:rPr>
        <w:t>为做好奖助学金相关的评审管理工作，特制定</w:t>
      </w:r>
      <w:r>
        <w:rPr>
          <w:rFonts w:ascii="Times New Roman" w:eastAsia="仿宋_GB2312" w:hAnsi="Times New Roman" w:cs="Times New Roman" w:hint="eastAsia"/>
          <w:kern w:val="0"/>
          <w:sz w:val="32"/>
          <w:szCs w:val="32"/>
          <w:lang w:bidi="ar"/>
        </w:rPr>
        <w:t>本办法</w:t>
      </w:r>
      <w:r>
        <w:rPr>
          <w:rFonts w:ascii="Times New Roman" w:eastAsia="仿宋_GB2312" w:hAnsi="Times New Roman" w:cs="Times New Roman" w:hint="eastAsia"/>
          <w:kern w:val="0"/>
          <w:sz w:val="32"/>
          <w:szCs w:val="32"/>
          <w:lang w:val="zh-CN" w:bidi="ar"/>
        </w:rPr>
        <w:t>，具体内容如下：</w:t>
      </w:r>
    </w:p>
    <w:p w14:paraId="25715604" w14:textId="14318BF7" w:rsidR="00DF0DD3" w:rsidRDefault="0021241D">
      <w:pPr>
        <w:widowControl/>
        <w:adjustRightInd w:val="0"/>
        <w:snapToGrid w:val="0"/>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lang w:bidi="ar"/>
        </w:rPr>
        <w:t>一、组织机构</w:t>
      </w:r>
    </w:p>
    <w:p w14:paraId="6D7D7968" w14:textId="508B1762" w:rsidR="00DF0DD3" w:rsidRDefault="0021241D">
      <w:pPr>
        <w:widowControl/>
        <w:adjustRightInd w:val="0"/>
        <w:snapToGrid w:val="0"/>
        <w:spacing w:line="54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hint="eastAsia"/>
          <w:kern w:val="0"/>
          <w:sz w:val="32"/>
          <w:szCs w:val="32"/>
          <w:lang w:val="zh-CN" w:bidi="ar"/>
        </w:rPr>
        <w:t>为保证捐助款项的规范使用及评定工作的公平、公正、公开，成立奖助学金管理评定小组。奖助学金管理评定小组设在兰州大学材料与能源学院功能与环境材料研究所，具体负责本奖助学金评审工作。奖助学金管理评定小组成员：功能与环境材料研究所所长，材料与能源学院办公室主任</w:t>
      </w:r>
      <w:r w:rsidR="001A46AF">
        <w:rPr>
          <w:rFonts w:ascii="Times New Roman" w:eastAsia="仿宋_GB2312" w:hAnsi="Times New Roman" w:cs="Times New Roman" w:hint="eastAsia"/>
          <w:kern w:val="0"/>
          <w:sz w:val="32"/>
          <w:szCs w:val="32"/>
          <w:lang w:val="zh-CN" w:bidi="ar"/>
        </w:rPr>
        <w:t>，</w:t>
      </w:r>
      <w:r>
        <w:rPr>
          <w:rFonts w:ascii="Times New Roman" w:eastAsia="仿宋_GB2312" w:hAnsi="Times New Roman" w:cs="Times New Roman" w:hint="eastAsia"/>
          <w:kern w:val="0"/>
          <w:sz w:val="32"/>
          <w:szCs w:val="32"/>
          <w:lang w:val="zh-CN" w:bidi="ar"/>
        </w:rPr>
        <w:t>功能与环境材料研究所秘书。</w:t>
      </w:r>
    </w:p>
    <w:p w14:paraId="01A7896A" w14:textId="77777777" w:rsidR="00DF0DD3" w:rsidRDefault="0021241D">
      <w:pPr>
        <w:widowControl/>
        <w:adjustRightInd w:val="0"/>
        <w:snapToGrid w:val="0"/>
        <w:spacing w:line="600" w:lineRule="exact"/>
        <w:ind w:firstLineChars="200" w:firstLine="640"/>
        <w:rPr>
          <w:rFonts w:ascii="黑体" w:eastAsia="黑体" w:hAnsi="黑体" w:cs="黑体"/>
          <w:bCs/>
          <w:kern w:val="0"/>
          <w:sz w:val="32"/>
          <w:szCs w:val="32"/>
          <w:lang w:bidi="ar"/>
        </w:rPr>
      </w:pPr>
      <w:r>
        <w:rPr>
          <w:rFonts w:ascii="黑体" w:eastAsia="黑体" w:hAnsi="黑体" w:cs="黑体" w:hint="eastAsia"/>
          <w:bCs/>
          <w:kern w:val="0"/>
          <w:sz w:val="32"/>
          <w:szCs w:val="32"/>
          <w:lang w:bidi="ar"/>
        </w:rPr>
        <w:t>二、奖励、资助对象</w:t>
      </w:r>
    </w:p>
    <w:p w14:paraId="663FC8C5" w14:textId="3D295C68" w:rsidR="00DF0DD3" w:rsidRDefault="0021241D">
      <w:pPr>
        <w:widowControl/>
        <w:adjustRightInd w:val="0"/>
        <w:snapToGrid w:val="0"/>
        <w:spacing w:line="54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hint="eastAsia"/>
          <w:kern w:val="0"/>
          <w:sz w:val="32"/>
          <w:szCs w:val="32"/>
          <w:lang w:val="zh-CN" w:bidi="ar"/>
        </w:rPr>
        <w:t>材料与能源学院功能与环境材料研究所全日制在校研究生。</w:t>
      </w:r>
    </w:p>
    <w:p w14:paraId="38061D8C" w14:textId="77777777" w:rsidR="00DF0DD3" w:rsidRDefault="0021241D">
      <w:pPr>
        <w:widowControl/>
        <w:adjustRightInd w:val="0"/>
        <w:snapToGrid w:val="0"/>
        <w:spacing w:line="600" w:lineRule="exact"/>
        <w:ind w:firstLineChars="200" w:firstLine="640"/>
        <w:rPr>
          <w:rFonts w:ascii="黑体" w:eastAsia="黑体" w:hAnsi="黑体" w:cs="黑体"/>
          <w:bCs/>
          <w:kern w:val="0"/>
          <w:sz w:val="32"/>
          <w:szCs w:val="32"/>
          <w:lang w:bidi="ar"/>
        </w:rPr>
      </w:pPr>
      <w:r>
        <w:rPr>
          <w:rFonts w:ascii="黑体" w:eastAsia="黑体" w:hAnsi="黑体" w:cs="黑体" w:hint="eastAsia"/>
          <w:bCs/>
          <w:kern w:val="0"/>
          <w:sz w:val="32"/>
          <w:szCs w:val="32"/>
          <w:lang w:bidi="ar"/>
        </w:rPr>
        <w:t>三、申请条件</w:t>
      </w:r>
      <w:r>
        <w:rPr>
          <w:rFonts w:ascii="黑体" w:eastAsia="黑体" w:hAnsi="黑体" w:cs="黑体" w:hint="eastAsia"/>
          <w:bCs/>
          <w:kern w:val="0"/>
          <w:sz w:val="32"/>
          <w:szCs w:val="32"/>
          <w:lang w:bidi="ar"/>
        </w:rPr>
        <w:t xml:space="preserve"> </w:t>
      </w:r>
    </w:p>
    <w:p w14:paraId="1EE8D029"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bidi="ar"/>
        </w:rPr>
        <w:t>1.</w:t>
      </w:r>
      <w:r>
        <w:rPr>
          <w:rFonts w:ascii="仿宋_GB2312" w:eastAsia="仿宋_GB2312" w:hAnsi="仿宋_GB2312" w:cs="仿宋_GB2312" w:hint="eastAsia"/>
          <w:kern w:val="0"/>
          <w:sz w:val="32"/>
          <w:szCs w:val="32"/>
          <w:lang w:val="zh-CN" w:bidi="ar"/>
        </w:rPr>
        <w:t>热爱社会主义祖国，拥护中国共产党的领导；</w:t>
      </w:r>
    </w:p>
    <w:p w14:paraId="6486697E"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bidi="ar"/>
        </w:rPr>
        <w:t>2.</w:t>
      </w:r>
      <w:r>
        <w:rPr>
          <w:rFonts w:ascii="仿宋_GB2312" w:eastAsia="仿宋_GB2312" w:hAnsi="仿宋_GB2312" w:cs="仿宋_GB2312" w:hint="eastAsia"/>
          <w:kern w:val="0"/>
          <w:sz w:val="32"/>
          <w:szCs w:val="32"/>
          <w:lang w:val="zh-CN" w:bidi="ar"/>
        </w:rPr>
        <w:t>遵守宪法和法律，遵守学校规章制度；</w:t>
      </w:r>
    </w:p>
    <w:p w14:paraId="1389F43F"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bidi="ar"/>
        </w:rPr>
      </w:pPr>
      <w:r>
        <w:rPr>
          <w:rFonts w:ascii="仿宋_GB2312" w:eastAsia="仿宋_GB2312" w:hAnsi="仿宋_GB2312" w:cs="仿宋_GB2312" w:hint="eastAsia"/>
          <w:kern w:val="0"/>
          <w:sz w:val="32"/>
          <w:szCs w:val="32"/>
          <w:lang w:val="zh-CN" w:bidi="ar"/>
        </w:rPr>
        <w:t>3.</w:t>
      </w:r>
      <w:r>
        <w:rPr>
          <w:rFonts w:ascii="仿宋_GB2312" w:eastAsia="仿宋_GB2312" w:hAnsi="仿宋_GB2312" w:cs="仿宋_GB2312" w:hint="eastAsia"/>
          <w:kern w:val="0"/>
          <w:sz w:val="32"/>
          <w:szCs w:val="32"/>
          <w:lang w:val="zh-CN" w:bidi="ar"/>
        </w:rPr>
        <w:t>诚实守信，道德品质优良；</w:t>
      </w:r>
    </w:p>
    <w:p w14:paraId="2E6BD6D3"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bidi="ar"/>
        </w:rPr>
        <w:lastRenderedPageBreak/>
        <w:t>4.</w:t>
      </w:r>
      <w:r>
        <w:rPr>
          <w:rFonts w:ascii="仿宋_GB2312" w:eastAsia="仿宋_GB2312" w:hAnsi="仿宋_GB2312" w:cs="仿宋_GB2312" w:hint="eastAsia"/>
          <w:kern w:val="0"/>
          <w:sz w:val="32"/>
          <w:szCs w:val="32"/>
          <w:lang w:val="zh-CN" w:bidi="ar"/>
        </w:rPr>
        <w:t>勤奋学习，积极上进，成绩良好；</w:t>
      </w:r>
    </w:p>
    <w:p w14:paraId="7A1D307E" w14:textId="77777777" w:rsidR="00DF0DD3" w:rsidRDefault="0021241D">
      <w:pPr>
        <w:widowControl/>
        <w:adjustRightInd w:val="0"/>
        <w:snapToGrid w:val="0"/>
        <w:spacing w:line="540" w:lineRule="exact"/>
        <w:ind w:firstLineChars="200" w:firstLine="640"/>
        <w:rPr>
          <w:rFonts w:ascii="Times New Roman" w:eastAsia="仿宋_GB2312" w:hAnsi="Times New Roman" w:cs="Times New Roman"/>
          <w:kern w:val="0"/>
          <w:sz w:val="32"/>
          <w:szCs w:val="32"/>
          <w:lang w:val="zh-CN"/>
        </w:rPr>
      </w:pPr>
      <w:r>
        <w:rPr>
          <w:rFonts w:ascii="仿宋_GB2312" w:eastAsia="仿宋_GB2312" w:hAnsi="仿宋_GB2312" w:cs="仿宋_GB2312" w:hint="eastAsia"/>
          <w:kern w:val="0"/>
          <w:sz w:val="32"/>
          <w:szCs w:val="32"/>
          <w:lang w:val="zh-CN" w:bidi="ar"/>
        </w:rPr>
        <w:t>5.</w:t>
      </w:r>
      <w:r>
        <w:rPr>
          <w:rFonts w:ascii="仿宋_GB2312" w:eastAsia="仿宋_GB2312" w:hAnsi="仿宋_GB2312" w:cs="仿宋_GB2312" w:hint="eastAsia"/>
          <w:kern w:val="0"/>
          <w:sz w:val="32"/>
          <w:szCs w:val="32"/>
          <w:lang w:val="zh-CN" w:bidi="ar"/>
        </w:rPr>
        <w:t>家庭经</w:t>
      </w:r>
      <w:r>
        <w:rPr>
          <w:rFonts w:ascii="Times New Roman" w:eastAsia="仿宋_GB2312" w:hAnsi="Times New Roman" w:cs="Times New Roman" w:hint="eastAsia"/>
          <w:kern w:val="0"/>
          <w:sz w:val="32"/>
          <w:szCs w:val="32"/>
          <w:lang w:val="zh-CN" w:bidi="ar"/>
        </w:rPr>
        <w:t>济困难，生活俭朴。</w:t>
      </w:r>
    </w:p>
    <w:p w14:paraId="700044B3" w14:textId="18D4206C" w:rsidR="00DF0DD3" w:rsidRDefault="0021241D">
      <w:pPr>
        <w:widowControl/>
        <w:adjustRightInd w:val="0"/>
        <w:snapToGrid w:val="0"/>
        <w:spacing w:line="600" w:lineRule="exact"/>
        <w:ind w:firstLineChars="200" w:firstLine="640"/>
        <w:rPr>
          <w:rFonts w:ascii="黑体" w:eastAsia="黑体" w:hAnsi="黑体" w:cs="黑体"/>
          <w:bCs/>
          <w:kern w:val="0"/>
          <w:sz w:val="32"/>
          <w:szCs w:val="32"/>
          <w:lang w:bidi="ar"/>
        </w:rPr>
      </w:pPr>
      <w:r>
        <w:rPr>
          <w:rFonts w:ascii="黑体" w:eastAsia="黑体" w:hAnsi="黑体" w:cs="黑体" w:hint="eastAsia"/>
          <w:bCs/>
          <w:kern w:val="0"/>
          <w:sz w:val="32"/>
          <w:szCs w:val="32"/>
          <w:lang w:bidi="ar"/>
        </w:rPr>
        <w:t>四、奖励、资助标准</w:t>
      </w:r>
    </w:p>
    <w:p w14:paraId="671521EC" w14:textId="0668BBE5" w:rsidR="00DF0DD3" w:rsidRDefault="0021241D">
      <w:pPr>
        <w:widowControl/>
        <w:adjustRightInd w:val="0"/>
        <w:snapToGrid w:val="0"/>
        <w:spacing w:line="540"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bidi="ar"/>
        </w:rPr>
        <w:t>（</w:t>
      </w:r>
      <w:r>
        <w:rPr>
          <w:rFonts w:ascii="楷体_GB2312" w:eastAsia="楷体_GB2312" w:hAnsi="楷体_GB2312" w:cs="楷体_GB2312" w:hint="eastAsia"/>
          <w:kern w:val="0"/>
          <w:sz w:val="32"/>
          <w:szCs w:val="32"/>
          <w:lang w:bidi="ar"/>
        </w:rPr>
        <w:t>一</w:t>
      </w:r>
      <w:r>
        <w:rPr>
          <w:rFonts w:ascii="楷体_GB2312" w:eastAsia="楷体_GB2312" w:hAnsi="楷体_GB2312" w:cs="楷体_GB2312" w:hint="eastAsia"/>
          <w:kern w:val="0"/>
          <w:sz w:val="32"/>
          <w:szCs w:val="32"/>
          <w:lang w:val="zh-CN" w:bidi="ar"/>
        </w:rPr>
        <w:t>）奖励</w:t>
      </w:r>
      <w:r>
        <w:rPr>
          <w:rFonts w:ascii="楷体_GB2312" w:eastAsia="楷体_GB2312" w:hAnsi="楷体_GB2312" w:cs="楷体_GB2312" w:hint="eastAsia"/>
          <w:kern w:val="0"/>
          <w:sz w:val="32"/>
          <w:szCs w:val="32"/>
          <w:lang w:bidi="ar"/>
        </w:rPr>
        <w:t>标准</w:t>
      </w:r>
    </w:p>
    <w:p w14:paraId="1615B5F1" w14:textId="172867C1" w:rsidR="00DF0DD3" w:rsidRDefault="00C25008">
      <w:pPr>
        <w:widowControl/>
        <w:adjustRightInd w:val="0"/>
        <w:snapToGrid w:val="0"/>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bidi="ar"/>
        </w:rPr>
        <w:t>（1）对于发表在Advanced Materials、J. Am. Chem. Soc.、Phys. Rev. Lett.、Nature、Science子刊上的文章，奖</w:t>
      </w:r>
      <w:r>
        <w:rPr>
          <w:rFonts w:ascii="仿宋_GB2312" w:eastAsia="仿宋_GB2312" w:hAnsi="仿宋_GB2312" w:cs="仿宋_GB2312" w:hint="eastAsia"/>
          <w:kern w:val="0"/>
          <w:sz w:val="32"/>
          <w:szCs w:val="32"/>
          <w:lang w:bidi="ar"/>
        </w:rPr>
        <w:t>励</w:t>
      </w:r>
      <w:r>
        <w:rPr>
          <w:rFonts w:ascii="仿宋_GB2312" w:eastAsia="仿宋_GB2312" w:hAnsi="仿宋_GB2312" w:cs="仿宋_GB2312" w:hint="eastAsia"/>
          <w:kern w:val="0"/>
          <w:sz w:val="32"/>
          <w:szCs w:val="32"/>
          <w:lang w:val="zh-CN" w:bidi="ar"/>
        </w:rPr>
        <w:t>15000元</w:t>
      </w:r>
      <w:r>
        <w:rPr>
          <w:rFonts w:ascii="仿宋_GB2312" w:eastAsia="仿宋_GB2312" w:hAnsi="仿宋_GB2312" w:cs="仿宋_GB2312" w:hint="eastAsia"/>
          <w:kern w:val="0"/>
          <w:sz w:val="32"/>
          <w:szCs w:val="32"/>
          <w:lang w:bidi="ar"/>
        </w:rPr>
        <w:t>/人</w:t>
      </w:r>
      <w:r>
        <w:rPr>
          <w:rFonts w:ascii="仿宋_GB2312" w:eastAsia="仿宋_GB2312" w:hAnsi="仿宋_GB2312" w:cs="仿宋_GB2312" w:hint="eastAsia"/>
          <w:kern w:val="0"/>
          <w:sz w:val="32"/>
          <w:szCs w:val="32"/>
          <w:lang w:val="zh-CN" w:bidi="ar"/>
        </w:rPr>
        <w:t>;</w:t>
      </w:r>
    </w:p>
    <w:p w14:paraId="59F190C0" w14:textId="1BC8661F"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bidi="ar"/>
        </w:rPr>
      </w:pPr>
      <w:r>
        <w:rPr>
          <w:rFonts w:ascii="仿宋_GB2312" w:eastAsia="仿宋_GB2312" w:hAnsi="仿宋_GB2312" w:cs="仿宋_GB2312" w:hint="eastAsia"/>
          <w:kern w:val="0"/>
          <w:sz w:val="32"/>
          <w:szCs w:val="32"/>
          <w:lang w:val="zh-CN" w:bidi="ar"/>
        </w:rPr>
        <w:t>（</w:t>
      </w:r>
      <w:r>
        <w:rPr>
          <w:rFonts w:ascii="仿宋_GB2312" w:eastAsia="仿宋_GB2312" w:hAnsi="仿宋_GB2312" w:cs="仿宋_GB2312" w:hint="eastAsia"/>
          <w:kern w:val="0"/>
          <w:sz w:val="32"/>
          <w:szCs w:val="32"/>
          <w:lang w:val="zh-CN" w:bidi="ar"/>
        </w:rPr>
        <w:t>2</w:t>
      </w:r>
      <w:r>
        <w:rPr>
          <w:rFonts w:ascii="仿宋_GB2312" w:eastAsia="仿宋_GB2312" w:hAnsi="仿宋_GB2312" w:cs="仿宋_GB2312" w:hint="eastAsia"/>
          <w:kern w:val="0"/>
          <w:sz w:val="32"/>
          <w:szCs w:val="32"/>
          <w:lang w:val="zh-CN" w:bidi="ar"/>
        </w:rPr>
        <w:t>）对于可产业化且所有权属于兰州大学的授权发明专利，奖</w:t>
      </w:r>
      <w:r>
        <w:rPr>
          <w:rFonts w:ascii="仿宋_GB2312" w:eastAsia="仿宋_GB2312" w:hAnsi="仿宋_GB2312" w:cs="仿宋_GB2312" w:hint="eastAsia"/>
          <w:kern w:val="0"/>
          <w:sz w:val="32"/>
          <w:szCs w:val="32"/>
          <w:lang w:bidi="ar"/>
        </w:rPr>
        <w:t>励</w:t>
      </w:r>
      <w:r>
        <w:rPr>
          <w:rFonts w:ascii="仿宋_GB2312" w:eastAsia="仿宋_GB2312" w:hAnsi="仿宋_GB2312" w:cs="仿宋_GB2312" w:hint="eastAsia"/>
          <w:kern w:val="0"/>
          <w:sz w:val="32"/>
          <w:szCs w:val="32"/>
          <w:lang w:val="zh-CN" w:bidi="ar"/>
        </w:rPr>
        <w:t>15000</w:t>
      </w:r>
      <w:r>
        <w:rPr>
          <w:rFonts w:ascii="仿宋_GB2312" w:eastAsia="仿宋_GB2312" w:hAnsi="仿宋_GB2312" w:cs="仿宋_GB2312" w:hint="eastAsia"/>
          <w:kern w:val="0"/>
          <w:sz w:val="32"/>
          <w:szCs w:val="32"/>
          <w:lang w:val="zh-CN" w:bidi="ar"/>
        </w:rPr>
        <w:t>元</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人</w:t>
      </w:r>
      <w:r>
        <w:rPr>
          <w:rFonts w:ascii="仿宋_GB2312" w:eastAsia="仿宋_GB2312" w:hAnsi="仿宋_GB2312" w:cs="仿宋_GB2312" w:hint="eastAsia"/>
          <w:kern w:val="0"/>
          <w:sz w:val="32"/>
          <w:szCs w:val="32"/>
          <w:lang w:val="zh-CN" w:bidi="ar"/>
        </w:rPr>
        <w:t>；</w:t>
      </w:r>
    </w:p>
    <w:p w14:paraId="340AD7F4" w14:textId="77777777" w:rsidR="00DF0DD3" w:rsidRDefault="0021241D">
      <w:pPr>
        <w:widowControl/>
        <w:adjustRightInd w:val="0"/>
        <w:snapToGrid w:val="0"/>
        <w:spacing w:line="540" w:lineRule="exact"/>
        <w:ind w:firstLineChars="200" w:firstLine="640"/>
        <w:rPr>
          <w:rFonts w:ascii="楷体_GB2312" w:eastAsia="楷体_GB2312" w:hAnsi="楷体_GB2312" w:cs="楷体_GB2312"/>
          <w:kern w:val="0"/>
          <w:sz w:val="32"/>
          <w:szCs w:val="32"/>
          <w:lang w:val="zh-CN" w:bidi="ar"/>
        </w:rPr>
      </w:pPr>
      <w:r>
        <w:rPr>
          <w:rFonts w:ascii="楷体_GB2312" w:eastAsia="楷体_GB2312" w:hAnsi="楷体_GB2312" w:cs="楷体_GB2312" w:hint="eastAsia"/>
          <w:kern w:val="0"/>
          <w:sz w:val="32"/>
          <w:szCs w:val="32"/>
          <w:lang w:val="zh-CN" w:bidi="ar"/>
        </w:rPr>
        <w:t>（二）资助标准</w:t>
      </w:r>
    </w:p>
    <w:p w14:paraId="1B0D98D6"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bidi="ar"/>
        </w:rPr>
      </w:pPr>
      <w:r>
        <w:rPr>
          <w:rFonts w:ascii="仿宋_GB2312" w:eastAsia="仿宋_GB2312" w:hAnsi="仿宋_GB2312" w:cs="仿宋_GB2312" w:hint="eastAsia"/>
          <w:kern w:val="0"/>
          <w:sz w:val="32"/>
          <w:szCs w:val="32"/>
          <w:lang w:val="zh-CN" w:bidi="ar"/>
        </w:rPr>
        <w:t>每年资助数名品学兼优的家庭经济困难研究生；助学金设立三个等级：一等</w:t>
      </w:r>
      <w:r>
        <w:rPr>
          <w:rFonts w:ascii="仿宋_GB2312" w:eastAsia="仿宋_GB2312" w:hAnsi="仿宋_GB2312" w:cs="仿宋_GB2312" w:hint="eastAsia"/>
          <w:kern w:val="0"/>
          <w:sz w:val="32"/>
          <w:szCs w:val="32"/>
          <w:lang w:val="zh-CN" w:bidi="ar"/>
        </w:rPr>
        <w:t>6000</w:t>
      </w:r>
      <w:r>
        <w:rPr>
          <w:rFonts w:ascii="仿宋_GB2312" w:eastAsia="仿宋_GB2312" w:hAnsi="仿宋_GB2312" w:cs="仿宋_GB2312" w:hint="eastAsia"/>
          <w:kern w:val="0"/>
          <w:sz w:val="32"/>
          <w:szCs w:val="32"/>
          <w:lang w:val="zh-CN" w:bidi="ar"/>
        </w:rPr>
        <w:t>元</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人</w:t>
      </w:r>
      <w:r>
        <w:rPr>
          <w:rFonts w:ascii="仿宋_GB2312" w:eastAsia="仿宋_GB2312" w:hAnsi="仿宋_GB2312" w:cs="仿宋_GB2312" w:hint="eastAsia"/>
          <w:kern w:val="0"/>
          <w:sz w:val="32"/>
          <w:szCs w:val="32"/>
          <w:lang w:val="zh-CN" w:bidi="ar"/>
        </w:rPr>
        <w:t>，二等</w:t>
      </w:r>
      <w:r>
        <w:rPr>
          <w:rFonts w:ascii="仿宋_GB2312" w:eastAsia="仿宋_GB2312" w:hAnsi="仿宋_GB2312" w:cs="仿宋_GB2312" w:hint="eastAsia"/>
          <w:kern w:val="0"/>
          <w:sz w:val="32"/>
          <w:szCs w:val="32"/>
          <w:lang w:val="zh-CN" w:bidi="ar"/>
        </w:rPr>
        <w:t>4000</w:t>
      </w:r>
      <w:r>
        <w:rPr>
          <w:rFonts w:ascii="仿宋_GB2312" w:eastAsia="仿宋_GB2312" w:hAnsi="仿宋_GB2312" w:cs="仿宋_GB2312" w:hint="eastAsia"/>
          <w:kern w:val="0"/>
          <w:sz w:val="32"/>
          <w:szCs w:val="32"/>
          <w:lang w:val="zh-CN" w:bidi="ar"/>
        </w:rPr>
        <w:t>元</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人</w:t>
      </w:r>
      <w:r>
        <w:rPr>
          <w:rFonts w:ascii="仿宋_GB2312" w:eastAsia="仿宋_GB2312" w:hAnsi="仿宋_GB2312" w:cs="仿宋_GB2312" w:hint="eastAsia"/>
          <w:kern w:val="0"/>
          <w:sz w:val="32"/>
          <w:szCs w:val="32"/>
          <w:lang w:val="zh-CN" w:bidi="ar"/>
        </w:rPr>
        <w:t>；三等</w:t>
      </w:r>
      <w:r>
        <w:rPr>
          <w:rFonts w:ascii="仿宋_GB2312" w:eastAsia="仿宋_GB2312" w:hAnsi="仿宋_GB2312" w:cs="仿宋_GB2312" w:hint="eastAsia"/>
          <w:kern w:val="0"/>
          <w:sz w:val="32"/>
          <w:szCs w:val="32"/>
          <w:lang w:val="zh-CN" w:bidi="ar"/>
        </w:rPr>
        <w:t>2000</w:t>
      </w:r>
      <w:r>
        <w:rPr>
          <w:rFonts w:ascii="仿宋_GB2312" w:eastAsia="仿宋_GB2312" w:hAnsi="仿宋_GB2312" w:cs="仿宋_GB2312" w:hint="eastAsia"/>
          <w:kern w:val="0"/>
          <w:sz w:val="32"/>
          <w:szCs w:val="32"/>
          <w:lang w:val="zh-CN" w:bidi="ar"/>
        </w:rPr>
        <w:t>元</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人</w:t>
      </w:r>
      <w:r>
        <w:rPr>
          <w:rFonts w:ascii="仿宋_GB2312" w:eastAsia="仿宋_GB2312" w:hAnsi="仿宋_GB2312" w:cs="仿宋_GB2312" w:hint="eastAsia"/>
          <w:kern w:val="0"/>
          <w:sz w:val="32"/>
          <w:szCs w:val="32"/>
          <w:lang w:val="zh-CN" w:bidi="ar"/>
        </w:rPr>
        <w:t>；</w:t>
      </w:r>
    </w:p>
    <w:p w14:paraId="5BD600BD" w14:textId="39EDF343" w:rsidR="00DF0DD3" w:rsidRDefault="0021241D">
      <w:pPr>
        <w:widowControl/>
        <w:adjustRightInd w:val="0"/>
        <w:snapToGrid w:val="0"/>
        <w:spacing w:line="600" w:lineRule="exact"/>
        <w:ind w:firstLineChars="200" w:firstLine="640"/>
        <w:rPr>
          <w:rFonts w:ascii="黑体" w:eastAsia="黑体" w:hAnsi="黑体" w:cs="黑体"/>
          <w:bCs/>
          <w:kern w:val="0"/>
          <w:sz w:val="32"/>
          <w:szCs w:val="32"/>
          <w:lang w:bidi="ar"/>
        </w:rPr>
      </w:pPr>
      <w:r>
        <w:rPr>
          <w:rFonts w:ascii="黑体" w:eastAsia="黑体" w:hAnsi="黑体" w:cs="黑体" w:hint="eastAsia"/>
          <w:bCs/>
          <w:kern w:val="0"/>
          <w:sz w:val="32"/>
          <w:szCs w:val="32"/>
          <w:lang w:bidi="ar"/>
        </w:rPr>
        <w:t>五、</w:t>
      </w:r>
      <w:r>
        <w:rPr>
          <w:rFonts w:ascii="黑体" w:eastAsia="黑体" w:hAnsi="黑体" w:cs="黑体" w:hint="eastAsia"/>
          <w:bCs/>
          <w:sz w:val="32"/>
          <w:szCs w:val="32"/>
        </w:rPr>
        <w:t>评定及发放流程</w:t>
      </w:r>
    </w:p>
    <w:p w14:paraId="2EF943C2" w14:textId="04210E6A"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bidi="ar"/>
        </w:rPr>
        <w:t>1.</w:t>
      </w:r>
      <w:r>
        <w:rPr>
          <w:rFonts w:ascii="仿宋_GB2312" w:eastAsia="仿宋_GB2312" w:hAnsi="仿宋_GB2312" w:cs="仿宋_GB2312" w:hint="eastAsia"/>
          <w:kern w:val="0"/>
          <w:sz w:val="32"/>
          <w:szCs w:val="32"/>
          <w:lang w:bidi="ar"/>
        </w:rPr>
        <w:t>每年秋季学期，</w:t>
      </w:r>
      <w:r>
        <w:rPr>
          <w:rFonts w:ascii="仿宋_GB2312" w:eastAsia="仿宋_GB2312" w:hAnsi="仿宋_GB2312" w:cs="仿宋_GB2312" w:hint="eastAsia"/>
          <w:kern w:val="0"/>
          <w:sz w:val="32"/>
          <w:szCs w:val="32"/>
          <w:lang w:val="zh-CN" w:bidi="ar"/>
        </w:rPr>
        <w:t>兰州大学材料与能源学院功能与环境材料研究所</w:t>
      </w:r>
      <w:r>
        <w:rPr>
          <w:rFonts w:ascii="仿宋_GB2312" w:eastAsia="仿宋_GB2312" w:hAnsi="仿宋_GB2312" w:cs="仿宋_GB2312" w:hint="eastAsia"/>
          <w:kern w:val="0"/>
          <w:sz w:val="32"/>
          <w:szCs w:val="32"/>
          <w:lang w:bidi="en-US"/>
        </w:rPr>
        <w:t>对奖助学金的评定工作做出具体安排，</w:t>
      </w:r>
      <w:r>
        <w:rPr>
          <w:rFonts w:ascii="仿宋_GB2312" w:eastAsia="仿宋_GB2312" w:hAnsi="仿宋_GB2312" w:cs="仿宋_GB2312" w:hint="eastAsia"/>
          <w:kern w:val="0"/>
          <w:sz w:val="32"/>
          <w:szCs w:val="32"/>
        </w:rPr>
        <w:t>发布评选工作通知，</w:t>
      </w:r>
      <w:r>
        <w:rPr>
          <w:rFonts w:ascii="仿宋_GB2312" w:eastAsia="仿宋_GB2312" w:hAnsi="仿宋_GB2312" w:cs="仿宋_GB2312" w:hint="eastAsia"/>
          <w:kern w:val="0"/>
          <w:sz w:val="32"/>
          <w:szCs w:val="32"/>
          <w:lang w:bidi="en-US"/>
        </w:rPr>
        <w:t>符合条件的学生向学院提交申请材料</w:t>
      </w:r>
      <w:r>
        <w:rPr>
          <w:rFonts w:ascii="仿宋_GB2312" w:eastAsia="仿宋_GB2312" w:hAnsi="仿宋_GB2312" w:cs="仿宋_GB2312" w:hint="eastAsia"/>
          <w:kern w:val="0"/>
          <w:sz w:val="32"/>
          <w:szCs w:val="32"/>
          <w:lang w:val="zh-CN" w:bidi="ar"/>
        </w:rPr>
        <w:t>；</w:t>
      </w:r>
    </w:p>
    <w:p w14:paraId="733BC9DD" w14:textId="3ABD9B20" w:rsidR="00DF0DD3" w:rsidRDefault="0021241D">
      <w:pPr>
        <w:widowControl/>
        <w:adjustRightInd w:val="0"/>
        <w:snapToGrid w:val="0"/>
        <w:spacing w:line="540" w:lineRule="exact"/>
        <w:ind w:firstLineChars="200" w:firstLine="640"/>
        <w:rPr>
          <w:rFonts w:ascii="仿宋_GB2312" w:eastAsia="仿宋_GB2312" w:hAnsi="仿宋_GB2312" w:cs="仿宋_GB2312"/>
          <w:sz w:val="32"/>
          <w:szCs w:val="32"/>
          <w:lang w:bidi="en-US"/>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val="zh-CN" w:bidi="ar"/>
        </w:rPr>
        <w:t>.</w:t>
      </w:r>
      <w:r>
        <w:rPr>
          <w:rFonts w:ascii="仿宋_GB2312" w:eastAsia="仿宋_GB2312" w:hAnsi="仿宋_GB2312" w:cs="仿宋_GB2312" w:hint="eastAsia"/>
          <w:kern w:val="0"/>
          <w:sz w:val="32"/>
          <w:szCs w:val="32"/>
          <w:lang w:val="zh-CN" w:bidi="ar"/>
        </w:rPr>
        <w:t>管理评定小组审核并</w:t>
      </w:r>
      <w:r>
        <w:rPr>
          <w:rFonts w:ascii="仿宋_GB2312" w:eastAsia="仿宋_GB2312" w:hAnsi="仿宋_GB2312" w:cs="仿宋_GB2312" w:hint="eastAsia"/>
          <w:kern w:val="0"/>
          <w:sz w:val="32"/>
          <w:szCs w:val="32"/>
          <w:lang w:bidi="ar"/>
        </w:rPr>
        <w:t>确定</w:t>
      </w:r>
      <w:r>
        <w:rPr>
          <w:rFonts w:ascii="仿宋_GB2312" w:eastAsia="仿宋_GB2312" w:hAnsi="仿宋_GB2312" w:cs="仿宋_GB2312" w:hint="eastAsia"/>
          <w:kern w:val="0"/>
          <w:sz w:val="32"/>
          <w:szCs w:val="32"/>
          <w:lang w:val="zh-CN" w:bidi="ar"/>
        </w:rPr>
        <w:t>奖助名单，并交由研究生院确认、公示</w:t>
      </w:r>
      <w:r>
        <w:rPr>
          <w:rFonts w:ascii="仿宋_GB2312" w:eastAsia="仿宋_GB2312" w:hAnsi="仿宋_GB2312" w:cs="仿宋_GB2312" w:hint="eastAsia"/>
          <w:color w:val="000000"/>
          <w:kern w:val="0"/>
          <w:sz w:val="32"/>
          <w:szCs w:val="32"/>
        </w:rPr>
        <w:t>不少于</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个工作日，</w:t>
      </w:r>
      <w:r>
        <w:rPr>
          <w:rFonts w:ascii="仿宋_GB2312" w:eastAsia="仿宋_GB2312" w:hAnsi="仿宋_GB2312" w:cs="仿宋_GB2312" w:hint="eastAsia"/>
          <w:kern w:val="0"/>
          <w:sz w:val="32"/>
          <w:szCs w:val="32"/>
          <w:lang w:val="zh-CN" w:bidi="ar"/>
        </w:rPr>
        <w:t>公示无异议后，</w:t>
      </w:r>
      <w:r>
        <w:rPr>
          <w:rFonts w:ascii="仿宋_GB2312" w:eastAsia="仿宋_GB2312" w:hAnsi="仿宋_GB2312" w:cs="仿宋_GB2312" w:hint="eastAsia"/>
          <w:sz w:val="32"/>
          <w:szCs w:val="32"/>
          <w:lang w:bidi="en-US"/>
        </w:rPr>
        <w:t>提交教育发展基金会发放奖助学金，并将评审结果报研工部备案；</w:t>
      </w:r>
    </w:p>
    <w:p w14:paraId="645EB38F" w14:textId="77777777" w:rsidR="00DF0DD3" w:rsidRDefault="0021241D">
      <w:pPr>
        <w:spacing w:line="540" w:lineRule="exact"/>
        <w:ind w:firstLineChars="200" w:firstLine="640"/>
        <w:rPr>
          <w:rFonts w:ascii="仿宋_GB2312" w:eastAsia="仿宋_GB2312" w:hAnsi="仿宋_GB2312" w:cs="仿宋_GB2312"/>
          <w:sz w:val="32"/>
          <w:szCs w:val="32"/>
          <w:lang w:bidi="en-US"/>
        </w:rPr>
      </w:pPr>
      <w:r>
        <w:rPr>
          <w:rFonts w:ascii="仿宋_GB2312" w:eastAsia="仿宋_GB2312" w:hAnsi="仿宋_GB2312" w:cs="仿宋_GB2312" w:hint="eastAsia"/>
          <w:sz w:val="32"/>
          <w:szCs w:val="32"/>
          <w:lang w:bidi="en-US"/>
        </w:rPr>
        <w:t>3.</w:t>
      </w:r>
      <w:r>
        <w:rPr>
          <w:rFonts w:ascii="仿宋_GB2312" w:eastAsia="仿宋_GB2312" w:hAnsi="仿宋_GB2312" w:cs="仿宋_GB2312" w:hint="eastAsia"/>
          <w:sz w:val="32"/>
          <w:szCs w:val="32"/>
          <w:lang w:bidi="en-US"/>
        </w:rPr>
        <w:t>学院将评审结果向捐赠方备案。</w:t>
      </w:r>
    </w:p>
    <w:p w14:paraId="299AE211" w14:textId="4A2DEB09" w:rsidR="00DF0DD3" w:rsidRDefault="0021241D">
      <w:pPr>
        <w:widowControl/>
        <w:adjustRightInd w:val="0"/>
        <w:snapToGrid w:val="0"/>
        <w:spacing w:line="600" w:lineRule="exact"/>
        <w:ind w:firstLineChars="200" w:firstLine="640"/>
        <w:rPr>
          <w:rFonts w:ascii="黑体" w:eastAsia="黑体" w:hAnsi="黑体" w:cs="黑体"/>
          <w:bCs/>
          <w:kern w:val="0"/>
          <w:sz w:val="32"/>
          <w:szCs w:val="32"/>
          <w:lang w:bidi="ar"/>
        </w:rPr>
      </w:pPr>
      <w:r>
        <w:rPr>
          <w:rFonts w:ascii="黑体" w:eastAsia="黑体" w:hAnsi="黑体" w:cs="黑体" w:hint="eastAsia"/>
          <w:bCs/>
          <w:kern w:val="0"/>
          <w:sz w:val="32"/>
          <w:szCs w:val="32"/>
          <w:lang w:bidi="ar"/>
        </w:rPr>
        <w:t>六、</w:t>
      </w:r>
      <w:r>
        <w:rPr>
          <w:rFonts w:ascii="黑体" w:eastAsia="黑体" w:hAnsi="黑体" w:cs="黑体" w:hint="eastAsia"/>
          <w:bCs/>
          <w:sz w:val="32"/>
          <w:szCs w:val="32"/>
        </w:rPr>
        <w:t>终止奖励的情形</w:t>
      </w:r>
    </w:p>
    <w:p w14:paraId="35DF6F3B" w14:textId="77777777" w:rsidR="00DF0DD3" w:rsidRDefault="0021241D">
      <w:pPr>
        <w:widowControl/>
        <w:adjustRightInd w:val="0"/>
        <w:snapToGrid w:val="0"/>
        <w:spacing w:line="54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hint="eastAsia"/>
          <w:kern w:val="0"/>
          <w:sz w:val="32"/>
          <w:szCs w:val="32"/>
          <w:lang w:val="zh-CN" w:bidi="ar"/>
        </w:rPr>
        <w:t>获奖助学生，凡有下列情形之一者，终止和取消其受奖助资格，改向其它有需要者发放：</w:t>
      </w:r>
    </w:p>
    <w:p w14:paraId="57BB0818"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bidi="ar"/>
        </w:rPr>
      </w:pPr>
      <w:r>
        <w:rPr>
          <w:rFonts w:ascii="仿宋_GB2312" w:eastAsia="仿宋_GB2312" w:hAnsi="仿宋_GB2312" w:cs="仿宋_GB2312" w:hint="eastAsia"/>
          <w:kern w:val="0"/>
          <w:sz w:val="32"/>
          <w:szCs w:val="32"/>
          <w:lang w:val="zh-CN" w:bidi="ar"/>
        </w:rPr>
        <w:t>1.</w:t>
      </w:r>
      <w:r>
        <w:rPr>
          <w:rFonts w:ascii="仿宋_GB2312" w:eastAsia="仿宋_GB2312" w:hAnsi="仿宋_GB2312" w:cs="仿宋_GB2312" w:hint="eastAsia"/>
          <w:kern w:val="0"/>
          <w:sz w:val="32"/>
          <w:szCs w:val="32"/>
          <w:lang w:val="zh-CN" w:bidi="ar"/>
        </w:rPr>
        <w:t>违反国家法律法规或受校纪处分者；</w:t>
      </w:r>
    </w:p>
    <w:p w14:paraId="5013AE42" w14:textId="236A5630"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bidi="ar"/>
        </w:rPr>
      </w:pPr>
      <w:r>
        <w:rPr>
          <w:rFonts w:ascii="仿宋_GB2312" w:eastAsia="仿宋_GB2312" w:hAnsi="仿宋_GB2312" w:cs="仿宋_GB2312" w:hint="eastAsia"/>
          <w:kern w:val="0"/>
          <w:sz w:val="32"/>
          <w:szCs w:val="32"/>
          <w:lang w:val="zh-CN" w:bidi="ar"/>
        </w:rPr>
        <w:lastRenderedPageBreak/>
        <w:t>2.</w:t>
      </w:r>
      <w:r>
        <w:rPr>
          <w:rFonts w:ascii="仿宋_GB2312" w:eastAsia="仿宋_GB2312" w:hAnsi="仿宋_GB2312" w:cs="仿宋_GB2312" w:hint="eastAsia"/>
          <w:kern w:val="0"/>
          <w:sz w:val="32"/>
          <w:szCs w:val="32"/>
          <w:lang w:val="zh-CN" w:bidi="ar"/>
        </w:rPr>
        <w:t>不当</w:t>
      </w:r>
      <w:r>
        <w:rPr>
          <w:rFonts w:ascii="仿宋_GB2312" w:eastAsia="仿宋_GB2312" w:hAnsi="仿宋_GB2312" w:cs="仿宋_GB2312" w:hint="eastAsia"/>
          <w:kern w:val="0"/>
          <w:sz w:val="32"/>
          <w:szCs w:val="32"/>
          <w:lang w:val="zh-CN" w:bidi="ar"/>
        </w:rPr>
        <w:t>使用本奖助学金，挥霍浪费，在同学中造成恶劣影响者；</w:t>
      </w:r>
    </w:p>
    <w:p w14:paraId="1E10FB50" w14:textId="77777777" w:rsidR="00DF0DD3" w:rsidRDefault="0021241D">
      <w:pPr>
        <w:widowControl/>
        <w:adjustRightInd w:val="0"/>
        <w:snapToGrid w:val="0"/>
        <w:spacing w:line="54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bidi="ar"/>
        </w:rPr>
        <w:t>3.</w:t>
      </w:r>
      <w:r>
        <w:rPr>
          <w:rFonts w:ascii="仿宋_GB2312" w:eastAsia="仿宋_GB2312" w:hAnsi="仿宋_GB2312" w:cs="仿宋_GB2312" w:hint="eastAsia"/>
          <w:kern w:val="0"/>
          <w:sz w:val="32"/>
          <w:szCs w:val="32"/>
          <w:lang w:val="zh-CN" w:bidi="ar"/>
        </w:rPr>
        <w:t>其他不符合奖助宗旨的情况。</w:t>
      </w:r>
    </w:p>
    <w:p w14:paraId="05960CD6" w14:textId="77777777" w:rsidR="00DF0DD3" w:rsidRDefault="0021241D">
      <w:pPr>
        <w:widowControl/>
        <w:adjustRightInd w:val="0"/>
        <w:snapToGrid w:val="0"/>
        <w:spacing w:line="600" w:lineRule="exact"/>
        <w:ind w:firstLineChars="200" w:firstLine="640"/>
        <w:rPr>
          <w:rFonts w:ascii="黑体" w:eastAsia="黑体" w:hAnsi="黑体" w:cs="黑体"/>
          <w:bCs/>
          <w:kern w:val="0"/>
          <w:sz w:val="32"/>
          <w:szCs w:val="32"/>
          <w:lang w:bidi="ar"/>
        </w:rPr>
      </w:pPr>
      <w:r>
        <w:rPr>
          <w:rFonts w:ascii="黑体" w:eastAsia="黑体" w:hAnsi="黑体" w:cs="黑体" w:hint="eastAsia"/>
          <w:bCs/>
          <w:kern w:val="0"/>
          <w:sz w:val="32"/>
          <w:szCs w:val="32"/>
          <w:lang w:bidi="ar"/>
        </w:rPr>
        <w:t>七、附则</w:t>
      </w:r>
    </w:p>
    <w:p w14:paraId="3A176365" w14:textId="77777777" w:rsidR="00DF0DD3" w:rsidRDefault="0021241D">
      <w:pPr>
        <w:widowControl/>
        <w:adjustRightInd w:val="0"/>
        <w:snapToGrid w:val="0"/>
        <w:spacing w:line="600" w:lineRule="exact"/>
        <w:ind w:firstLineChars="200" w:firstLine="640"/>
        <w:rPr>
          <w:rFonts w:ascii="仿宋_GB2312" w:eastAsia="仿宋_GB2312" w:hAnsi="仿宋_GB2312" w:cs="仿宋_GB2312"/>
          <w:kern w:val="0"/>
          <w:sz w:val="32"/>
          <w:szCs w:val="32"/>
          <w:lang w:val="zh-CN" w:bidi="ar"/>
        </w:rPr>
      </w:pPr>
      <w:r w:rsidRPr="00C25008">
        <w:rPr>
          <w:rFonts w:ascii="仿宋_GB2312" w:eastAsia="仿宋_GB2312" w:hAnsi="仿宋_GB2312" w:cs="仿宋_GB2312" w:hint="eastAsia"/>
          <w:kern w:val="0"/>
          <w:sz w:val="32"/>
          <w:szCs w:val="32"/>
          <w:lang w:val="zh-CN" w:bidi="ar"/>
        </w:rPr>
        <w:t>1.</w:t>
      </w:r>
      <w:r w:rsidRPr="00C25008">
        <w:rPr>
          <w:rFonts w:ascii="仿宋_GB2312" w:eastAsia="仿宋_GB2312" w:hAnsi="仿宋_GB2312" w:cs="仿宋_GB2312" w:hint="eastAsia"/>
          <w:kern w:val="0"/>
          <w:sz w:val="32"/>
          <w:szCs w:val="32"/>
          <w:lang w:val="zh-CN" w:bidi="ar"/>
        </w:rPr>
        <w:t>本办法由材料与能源学院功能与环境材料研究所负责解释。</w:t>
      </w:r>
    </w:p>
    <w:p w14:paraId="360F9AF6" w14:textId="77777777" w:rsidR="00DF0DD3" w:rsidRDefault="0021241D">
      <w:pPr>
        <w:widowControl/>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如产生任何成果或涉及知识产权，均由兰州大学独享。</w:t>
      </w:r>
    </w:p>
    <w:p w14:paraId="58BBE7F3" w14:textId="77777777" w:rsidR="00DF0DD3" w:rsidRDefault="0021241D" w:rsidP="00C25008">
      <w:pPr>
        <w:widowControl/>
        <w:spacing w:line="540" w:lineRule="exact"/>
        <w:ind w:firstLineChars="200" w:firstLine="640"/>
        <w:jc w:val="left"/>
        <w:rPr>
          <w:rFonts w:ascii="仿宋_GB2312" w:eastAsia="仿宋_GB2312" w:hAnsi="仿宋_GB2312" w:cs="仿宋_GB2312"/>
          <w:color w:val="000000"/>
          <w:sz w:val="32"/>
          <w:szCs w:val="32"/>
          <w:lang w:bidi="en-US"/>
        </w:rPr>
      </w:pPr>
      <w:r>
        <w:rPr>
          <w:rFonts w:ascii="仿宋_GB2312" w:eastAsia="仿宋_GB2312" w:hAnsi="仿宋_GB2312" w:cs="仿宋_GB2312" w:hint="eastAsia"/>
          <w:color w:val="000000"/>
          <w:sz w:val="32"/>
          <w:szCs w:val="32"/>
          <w:lang w:bidi="en-US"/>
        </w:rPr>
        <w:t>3.</w:t>
      </w:r>
      <w:r>
        <w:rPr>
          <w:rFonts w:ascii="仿宋_GB2312" w:eastAsia="仿宋_GB2312" w:hAnsi="仿宋_GB2312" w:cs="仿宋_GB2312" w:hint="eastAsia"/>
          <w:color w:val="000000"/>
          <w:sz w:val="32"/>
          <w:szCs w:val="32"/>
          <w:lang w:bidi="en-US"/>
        </w:rPr>
        <w:t>兰州大学教育发展基金会负责本项目的监督管理。</w:t>
      </w:r>
    </w:p>
    <w:p w14:paraId="66D9AAEB" w14:textId="77777777" w:rsidR="00DF0DD3" w:rsidRDefault="00DF0DD3" w:rsidP="00C25008">
      <w:pPr>
        <w:widowControl/>
        <w:spacing w:line="540" w:lineRule="exact"/>
        <w:ind w:firstLineChars="200" w:firstLine="640"/>
        <w:jc w:val="left"/>
        <w:rPr>
          <w:rFonts w:ascii="仿宋_GB2312" w:eastAsia="仿宋_GB2312" w:hAnsi="仿宋_GB2312" w:cs="仿宋_GB2312"/>
          <w:color w:val="000000"/>
          <w:sz w:val="32"/>
          <w:szCs w:val="32"/>
          <w:lang w:bidi="en-US"/>
        </w:rPr>
      </w:pPr>
    </w:p>
    <w:p w14:paraId="55270BAB" w14:textId="77777777" w:rsidR="00DF0DD3" w:rsidRDefault="00DF0DD3" w:rsidP="00C25008">
      <w:pPr>
        <w:widowControl/>
        <w:spacing w:line="540" w:lineRule="exact"/>
        <w:ind w:firstLineChars="200" w:firstLine="640"/>
        <w:jc w:val="left"/>
        <w:rPr>
          <w:rFonts w:ascii="仿宋_GB2312" w:eastAsia="仿宋_GB2312" w:hAnsi="仿宋_GB2312" w:cs="仿宋_GB2312"/>
          <w:color w:val="000000"/>
          <w:sz w:val="32"/>
          <w:szCs w:val="32"/>
          <w:lang w:bidi="en-US"/>
        </w:rPr>
      </w:pPr>
    </w:p>
    <w:p w14:paraId="25675759" w14:textId="77777777" w:rsidR="00DF0DD3" w:rsidRDefault="0021241D" w:rsidP="00C25008">
      <w:pPr>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兰州大学材料与能源学院</w:t>
      </w:r>
    </w:p>
    <w:p w14:paraId="4338994B" w14:textId="77777777" w:rsidR="00DF0DD3" w:rsidRDefault="0021241D" w:rsidP="00C25008">
      <w:pPr>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lang w:val="zh-CN" w:bidi="ar"/>
        </w:rPr>
        <w:t>功能与环境材料研究所</w:t>
      </w:r>
    </w:p>
    <w:p w14:paraId="57D2F315" w14:textId="0D40997C" w:rsidR="00DF0DD3" w:rsidRPr="00C25008" w:rsidRDefault="0021241D" w:rsidP="00C25008">
      <w:pPr>
        <w:widowControl/>
        <w:spacing w:line="540" w:lineRule="exact"/>
        <w:ind w:firstLineChars="200" w:firstLine="640"/>
        <w:jc w:val="center"/>
        <w:rPr>
          <w:rFonts w:ascii="仿宋_GB2312" w:eastAsia="仿宋_GB2312" w:hAnsi="仿宋_GB2312" w:cs="仿宋_GB2312"/>
          <w:color w:val="000000"/>
          <w:sz w:val="32"/>
          <w:szCs w:val="32"/>
          <w:lang w:bidi="en-US"/>
        </w:rPr>
      </w:pPr>
      <w:r>
        <w:rPr>
          <w:rFonts w:ascii="仿宋_GB2312" w:eastAsia="仿宋_GB2312" w:hAnsi="仿宋_GB2312" w:cs="仿宋_GB2312" w:hint="eastAsia"/>
          <w:color w:val="000000"/>
          <w:sz w:val="32"/>
          <w:szCs w:val="32"/>
          <w:lang w:bidi="en-US"/>
        </w:rPr>
        <w:t xml:space="preserve">                             202</w:t>
      </w:r>
      <w:r>
        <w:rPr>
          <w:rFonts w:ascii="仿宋_GB2312" w:eastAsia="仿宋_GB2312" w:hAnsi="仿宋_GB2312" w:cs="仿宋_GB2312"/>
          <w:color w:val="000000"/>
          <w:sz w:val="32"/>
          <w:szCs w:val="32"/>
          <w:lang w:bidi="en-US"/>
        </w:rPr>
        <w:t>5</w:t>
      </w:r>
      <w:r>
        <w:rPr>
          <w:rFonts w:ascii="仿宋_GB2312" w:eastAsia="仿宋_GB2312" w:hAnsi="仿宋_GB2312" w:cs="仿宋_GB2312" w:hint="eastAsia"/>
          <w:color w:val="000000"/>
          <w:sz w:val="32"/>
          <w:szCs w:val="32"/>
          <w:lang w:bidi="en-US"/>
        </w:rPr>
        <w:t>年</w:t>
      </w:r>
      <w:r>
        <w:rPr>
          <w:rFonts w:ascii="仿宋_GB2312" w:eastAsia="仿宋_GB2312" w:hAnsi="仿宋_GB2312" w:cs="仿宋_GB2312"/>
          <w:color w:val="000000"/>
          <w:sz w:val="32"/>
          <w:szCs w:val="32"/>
          <w:lang w:bidi="en-US"/>
        </w:rPr>
        <w:t>11</w:t>
      </w:r>
      <w:bookmarkStart w:id="0" w:name="_GoBack"/>
      <w:bookmarkEnd w:id="0"/>
      <w:r>
        <w:rPr>
          <w:rFonts w:ascii="仿宋_GB2312" w:eastAsia="仿宋_GB2312" w:hAnsi="仿宋_GB2312" w:cs="仿宋_GB2312" w:hint="eastAsia"/>
          <w:color w:val="000000"/>
          <w:sz w:val="32"/>
          <w:szCs w:val="32"/>
          <w:lang w:bidi="en-US"/>
        </w:rPr>
        <w:t>月</w:t>
      </w:r>
    </w:p>
    <w:sectPr w:rsidR="00DF0DD3" w:rsidRPr="00C25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Malgun Gothic Semilight"/>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2YTQ1N2IzZjMyYjRiMWY5ZmQ5ZGY5NTA4YTM0YzIifQ=="/>
  </w:docVars>
  <w:rsids>
    <w:rsidRoot w:val="4E5E4ADF"/>
    <w:rsid w:val="000512FC"/>
    <w:rsid w:val="00077670"/>
    <w:rsid w:val="001A46AF"/>
    <w:rsid w:val="001A741D"/>
    <w:rsid w:val="001C183C"/>
    <w:rsid w:val="0021241D"/>
    <w:rsid w:val="002407D5"/>
    <w:rsid w:val="00395B4B"/>
    <w:rsid w:val="003E04FD"/>
    <w:rsid w:val="00425BB2"/>
    <w:rsid w:val="0042782C"/>
    <w:rsid w:val="00440401"/>
    <w:rsid w:val="004A1C03"/>
    <w:rsid w:val="004B25C9"/>
    <w:rsid w:val="00584B36"/>
    <w:rsid w:val="0066308F"/>
    <w:rsid w:val="007000BB"/>
    <w:rsid w:val="00705412"/>
    <w:rsid w:val="00771D4C"/>
    <w:rsid w:val="007A6D62"/>
    <w:rsid w:val="007B69CE"/>
    <w:rsid w:val="007C1C43"/>
    <w:rsid w:val="00892FB7"/>
    <w:rsid w:val="008E6EC4"/>
    <w:rsid w:val="008F1987"/>
    <w:rsid w:val="00920030"/>
    <w:rsid w:val="00953B86"/>
    <w:rsid w:val="009A2939"/>
    <w:rsid w:val="009E6686"/>
    <w:rsid w:val="009F725F"/>
    <w:rsid w:val="00AC5F4E"/>
    <w:rsid w:val="00AF5EAB"/>
    <w:rsid w:val="00B1435E"/>
    <w:rsid w:val="00B17061"/>
    <w:rsid w:val="00C25008"/>
    <w:rsid w:val="00C34E28"/>
    <w:rsid w:val="00C41D0F"/>
    <w:rsid w:val="00C75CEA"/>
    <w:rsid w:val="00D515C1"/>
    <w:rsid w:val="00D60A1D"/>
    <w:rsid w:val="00DA1EF0"/>
    <w:rsid w:val="00DB4322"/>
    <w:rsid w:val="00DF0DD3"/>
    <w:rsid w:val="00DF7F91"/>
    <w:rsid w:val="00E8671D"/>
    <w:rsid w:val="00ED18A3"/>
    <w:rsid w:val="00EF3F66"/>
    <w:rsid w:val="00F45122"/>
    <w:rsid w:val="00F53DA4"/>
    <w:rsid w:val="00FC627F"/>
    <w:rsid w:val="095073FA"/>
    <w:rsid w:val="0BF30FFB"/>
    <w:rsid w:val="0DB422CB"/>
    <w:rsid w:val="156404B5"/>
    <w:rsid w:val="1E484C10"/>
    <w:rsid w:val="24323A90"/>
    <w:rsid w:val="256E1A0D"/>
    <w:rsid w:val="291D0C4F"/>
    <w:rsid w:val="4E5E4ADF"/>
    <w:rsid w:val="585103F5"/>
    <w:rsid w:val="61CC2CB0"/>
    <w:rsid w:val="6A7265BD"/>
    <w:rsid w:val="6D11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61E94"/>
  <w15:docId w15:val="{878CC8E7-527F-4DB7-98EC-6CB3ABCA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character" w:styleId="a8">
    <w:name w:val="Strong"/>
    <w:basedOn w:val="a0"/>
    <w:uiPriority w:val="22"/>
    <w:qFormat/>
    <w:rPr>
      <w:b/>
      <w:bCs/>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character" w:customStyle="1" w:styleId="HTML0">
    <w:name w:val="HTML 预设格式 字符"/>
    <w:basedOn w:val="a0"/>
    <w:link w:val="HTML"/>
    <w:qFormat/>
    <w:rPr>
      <w:rFonts w:ascii="Courier New" w:eastAsiaTheme="minorEastAsia" w:hAnsi="Courier New" w:cs="Courier New"/>
      <w:kern w:val="2"/>
    </w:rPr>
  </w:style>
  <w:style w:type="character" w:styleId="a9">
    <w:name w:val="annotation reference"/>
    <w:basedOn w:val="a0"/>
    <w:rPr>
      <w:sz w:val="21"/>
      <w:szCs w:val="21"/>
    </w:rPr>
  </w:style>
  <w:style w:type="paragraph" w:styleId="aa">
    <w:name w:val="Revision"/>
    <w:hidden/>
    <w:uiPriority w:val="99"/>
    <w:unhideWhenUsed/>
    <w:rsid w:val="00C2500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那些有你的未来很清晰</dc:creator>
  <cp:lastModifiedBy>PC</cp:lastModifiedBy>
  <cp:revision>5</cp:revision>
  <dcterms:created xsi:type="dcterms:W3CDTF">2024-09-27T02:37:00Z</dcterms:created>
  <dcterms:modified xsi:type="dcterms:W3CDTF">2025-11-10T12:30:00Z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93AD99BD696E4F8F90D2710792855EDB_12</vt:lpwstr>
  </property>
</Properties>
</file>